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6" w:rsidRDefault="00F77456" w:rsidP="00F7745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60582" w:rsidRDefault="00B60582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B60582" w:rsidRDefault="00B60582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B60582" w:rsidRDefault="00B60582" w:rsidP="00F7745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:rsidR="00606717" w:rsidRPr="00F77456" w:rsidRDefault="00606717" w:rsidP="00F77456">
      <w:pPr>
        <w:shd w:val="clear" w:color="auto" w:fill="FFFFFF"/>
        <w:spacing w:line="336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0C0C2D" w:rsidRPr="005113A9" w:rsidRDefault="00606717" w:rsidP="006067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6717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  <w:r w:rsidR="000C0C2D" w:rsidRPr="005113A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</w:p>
    <w:p w:rsidR="00606717" w:rsidRPr="005113A9" w:rsidRDefault="000C0C2D" w:rsidP="006067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5113A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коррекционно-развивающего курса по русскому языку</w:t>
      </w:r>
    </w:p>
    <w:p w:rsidR="004626FA" w:rsidRDefault="002266BC" w:rsidP="006067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9</w:t>
      </w:r>
      <w:r w:rsidR="004626FA" w:rsidRPr="005113A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класс</w:t>
      </w:r>
    </w:p>
    <w:p w:rsidR="008527DB" w:rsidRPr="00055A8C" w:rsidRDefault="008527DB" w:rsidP="008527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5A8C">
        <w:rPr>
          <w:b/>
          <w:sz w:val="40"/>
          <w:szCs w:val="40"/>
        </w:rPr>
        <w:t xml:space="preserve">   </w:t>
      </w:r>
      <w:r w:rsidRPr="00055A8C">
        <w:rPr>
          <w:rFonts w:ascii="Times New Roman" w:hAnsi="Times New Roman" w:cs="Times New Roman"/>
          <w:b/>
          <w:i/>
          <w:sz w:val="24"/>
          <w:szCs w:val="24"/>
        </w:rPr>
        <w:t xml:space="preserve">(является частью раздела 2.2 </w:t>
      </w:r>
      <w:proofErr w:type="gramStart"/>
      <w:r w:rsidRPr="00055A8C">
        <w:rPr>
          <w:rFonts w:ascii="Times New Roman" w:hAnsi="Times New Roman" w:cs="Times New Roman"/>
          <w:b/>
          <w:i/>
          <w:sz w:val="24"/>
          <w:szCs w:val="24"/>
        </w:rPr>
        <w:t>АООП ООО</w:t>
      </w:r>
      <w:proofErr w:type="gramEnd"/>
      <w:r w:rsidRPr="00055A8C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ЗПР)</w:t>
      </w:r>
    </w:p>
    <w:p w:rsidR="008527DB" w:rsidRPr="005113A9" w:rsidRDefault="008527DB" w:rsidP="00606717">
      <w:pPr>
        <w:shd w:val="clear" w:color="auto" w:fill="FFFFFF"/>
        <w:spacing w:after="0" w:line="240" w:lineRule="auto"/>
        <w:ind w:firstLine="426"/>
        <w:jc w:val="center"/>
        <w:rPr>
          <w:rFonts w:ascii="initial" w:eastAsia="Times New Roman" w:hAnsi="initial" w:cs="Arial"/>
          <w:b/>
          <w:color w:val="111115"/>
          <w:sz w:val="28"/>
          <w:szCs w:val="28"/>
          <w:lang w:eastAsia="ru-RU"/>
        </w:rPr>
      </w:pPr>
      <w:bookmarkStart w:id="0" w:name="_GoBack"/>
      <w:bookmarkEnd w:id="0"/>
    </w:p>
    <w:p w:rsidR="00606717" w:rsidRPr="00606717" w:rsidRDefault="00606717" w:rsidP="00F77456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5113A9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5113A9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113A9" w:rsidRDefault="005113A9" w:rsidP="00BA412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Составитель</w:t>
      </w:r>
    </w:p>
    <w:p w:rsidR="002266BC" w:rsidRDefault="00606717" w:rsidP="00BA412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В.Г.</w:t>
      </w:r>
      <w:proofErr w:type="gramEnd"/>
      <w:r w:rsid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Дашенцева</w:t>
      </w:r>
      <w:proofErr w:type="spellEnd"/>
      <w:r w:rsidR="00226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2266BC" w:rsidRDefault="002266BC" w:rsidP="00BA412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русского языка </w:t>
      </w:r>
    </w:p>
    <w:p w:rsidR="00606717" w:rsidRPr="00606717" w:rsidRDefault="002266BC" w:rsidP="00BA412C">
      <w:pPr>
        <w:shd w:val="clear" w:color="auto" w:fill="FFFFFF"/>
        <w:spacing w:after="0" w:line="240" w:lineRule="auto"/>
        <w:ind w:firstLine="426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литературы</w:t>
      </w:r>
    </w:p>
    <w:p w:rsidR="00606717" w:rsidRPr="00606717" w:rsidRDefault="00606717" w:rsidP="00F77456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Default="00606717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9B090C" w:rsidRDefault="009B090C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B60582" w:rsidRPr="00606717" w:rsidRDefault="00B60582" w:rsidP="008E06FE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606717" w:rsidRPr="00606717" w:rsidRDefault="00606717" w:rsidP="00606717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Default="00F77456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Новосибирск, </w:t>
      </w:r>
      <w:r w:rsidR="00BA41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2020год</w:t>
      </w: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90C" w:rsidRPr="00606717" w:rsidRDefault="009B090C" w:rsidP="00BA412C">
      <w:pPr>
        <w:shd w:val="clear" w:color="auto" w:fill="FFFFFF"/>
        <w:spacing w:after="0" w:line="240" w:lineRule="auto"/>
        <w:ind w:firstLine="426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5113A9" w:rsidRPr="009B090C" w:rsidRDefault="005113A9" w:rsidP="005113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13A9" w:rsidRDefault="005113A9" w:rsidP="00B60582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582" w:rsidRPr="00055A8C" w:rsidRDefault="00B60582" w:rsidP="00B6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5113A9" w:rsidRDefault="005113A9" w:rsidP="00B60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2266BC">
        <w:rPr>
          <w:rFonts w:ascii="Times New Roman" w:hAnsi="Times New Roman" w:cs="Times New Roman"/>
          <w:sz w:val="24"/>
          <w:szCs w:val="24"/>
        </w:rPr>
        <w:t>рограмма по русскому языку для 9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рабочей программы по русскому языку для общеобразовательных учреждений 5-9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язык. 5-9 класс. - Москва: Просвещение, 2009). Учебное пособие Д.Э. Розенталь. Сборник упражнений по русскому языку. Москва, ООО «Издательство Оникс», ООО Издательство «Мир и Образование» 2009.</w:t>
      </w:r>
    </w:p>
    <w:p w:rsidR="005113A9" w:rsidRPr="00D11C2B" w:rsidRDefault="005113A9" w:rsidP="00B6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5113A9" w:rsidRPr="00D11C2B" w:rsidRDefault="005113A9" w:rsidP="00B6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2B">
        <w:rPr>
          <w:rFonts w:ascii="Times New Roman" w:eastAsia="Times New Roman" w:hAnsi="Times New Roman" w:cs="Times New Roman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5113A9" w:rsidRPr="00097664" w:rsidRDefault="005113A9" w:rsidP="005113A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09766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Коррекционно-развивающий курс по русскому языку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>изучается 1 час в н</w:t>
      </w:r>
      <w:r>
        <w:rPr>
          <w:rFonts w:ascii="Times New Roman" w:eastAsia="Times New Roman" w:hAnsi="Times New Roman" w:cs="Times New Roman"/>
          <w:sz w:val="24"/>
          <w:szCs w:val="24"/>
        </w:rPr>
        <w:t>еделю, за весь период обучения</w:t>
      </w:r>
      <w:r w:rsidRPr="00D11C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113A9" w:rsidRPr="00D11C2B" w:rsidRDefault="005113A9" w:rsidP="0051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5113A9" w:rsidRPr="00D11C2B" w:rsidTr="00304AA7">
        <w:trPr>
          <w:jc w:val="center"/>
        </w:trPr>
        <w:tc>
          <w:tcPr>
            <w:tcW w:w="2490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5113A9" w:rsidRPr="00D11C2B" w:rsidTr="00304AA7">
        <w:trPr>
          <w:jc w:val="center"/>
        </w:trPr>
        <w:tc>
          <w:tcPr>
            <w:tcW w:w="2490" w:type="dxa"/>
            <w:vAlign w:val="center"/>
          </w:tcPr>
          <w:p w:rsidR="005113A9" w:rsidRPr="00D11C2B" w:rsidRDefault="00B60582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3A9"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5113A9" w:rsidRPr="00D11C2B" w:rsidRDefault="002266BC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5113A9" w:rsidRPr="00D11C2B" w:rsidRDefault="002266BC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3A9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9" w:rsidRPr="00D11C2B" w:rsidRDefault="005113A9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5113A9" w:rsidRPr="00D11C2B" w:rsidRDefault="002266BC" w:rsidP="003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4018A" w:rsidRPr="00F77456" w:rsidRDefault="0074018A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в силу своих индивидуальных психофизических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особенностей не всегда могут освоить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программный материал по русскому языку в соответствии с требованиями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обладают бедным словарным запасом, нарушены фонематический слух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proofErr w:type="spellStart"/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играфомоторные</w:t>
      </w:r>
      <w:proofErr w:type="spellEnd"/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навыки. Они работают на уровне репродуктивного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</w:t>
      </w:r>
    </w:p>
    <w:p w:rsidR="005C1803" w:rsidRPr="00F77456" w:rsidRDefault="0074018A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Однако задача образовательного учреждения -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разносторонне развитую личность, обладающую коммуникативной, языковой и </w:t>
      </w:r>
      <w:proofErr w:type="spellStart"/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культуроведческой</w:t>
      </w:r>
      <w:proofErr w:type="spellEnd"/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компетенциями, способную использовать полученные знания для успешной социализации, дальнейшего образ</w:t>
      </w:r>
      <w:r w:rsidR="005C1803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ования и трудовой деятельности.</w:t>
      </w:r>
    </w:p>
    <w:p w:rsidR="00606717" w:rsidRPr="00F77456" w:rsidRDefault="005C1803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Учитывая, что новые элементарные навыки вырабатываются у таких учащихся крайне медленно, то для их закрепления требуются многократные указания и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даёт дополнительную возможность коррекции знаний, умений и навыков по русскому языку. Настоящая рабочая программа составлена на основе адаптированной рабочей программы по русскому языку, являющейся частью адаптированной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основной образовательной программы </w:t>
      </w:r>
    </w:p>
    <w:p w:rsidR="00606717" w:rsidRPr="00F77456" w:rsidRDefault="005C1803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Особенности построения программы заключаются в логике построения учебного материала, адаптированного под рабочую программу по русскому языку для учащихся, выборе используемого дидактического м</w:t>
      </w:r>
      <w:r w:rsidR="00BD7AD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атериала в зависимости от коррект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ируемых недостатков,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систематизировании занятий для прочного усвоения материала.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рабочей программе курс каждого класса представлен разделами: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Диагностика навыков учащихся по предмету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– выявление знаний, умений, навыков, учащихся по основным разделам предмета и в соответствии с программными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требованиями, предъявляемыми к учащимся с задержкой психического развития. Формирование групп на основе сходства у обучающихся </w:t>
      </w:r>
      <w:proofErr w:type="spellStart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коррегируемых</w:t>
      </w:r>
      <w:proofErr w:type="spell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недостатков.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 Коррекция грамматико-аналитических навыков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– систематизация знаний, умений и навыков, учащихся по предмету. 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 предваряется анализом языкового материала с целью предупреждения ошибок.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Восполнение пробелов в знаниях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- выявление и восполнение пробелов в усвоении материала школьниками. Работа проводится в тесной связи с развитием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познавательной деятельности учащихся, при целенаправленной организации речевой, практической и мыслительной активности. Приоритетом является практическая деятельность учащихся (выполнение упражнений, составление алгоритмов, схем, таблиц, комплексный анализ текста, устное комментирование с целью предупреждения ошибок), а также формирование навыков самоконтроля.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 Пропедевтика изучения трудных тем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- использование и систематизация имеющихся знаний и теоретических сведений для усвоения трудных тем. Работа по пропедевтике и повторению понятий, языковых явлений, которая учитывает индивидуальные возможности обучающихся, объём усвоения ими не только понятийного аппарата предмета «Русский язык», но сложности, возникающие в процессе усвоения и закрепления новых знаний и степени самостоятельности выполнения упражнений, заданий.</w:t>
      </w:r>
    </w:p>
    <w:p w:rsidR="00606717" w:rsidRPr="00F77456" w:rsidRDefault="00DB018E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</w:t>
      </w:r>
      <w:r w:rsidR="00606717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 Развитие речи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 раздела – развитие и обогащение активного словарного запаса учащихся, развитие устной и письменной связной речи, которая включает работу, направленную на уточнение зна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чений слов, имеющихся у детей в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активном запасе. Дальнейшее обогащение словарного запаса происходит как путем накопления новых слов разных частей речи, так и за счет развития умения активно пользоваться различными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способами словообразования. Обогащение словарного запаса при помощи различных способов словообразования – это важный момент в работе по развитию речи учащихся с задержкой психического развития, потому что такая работа развивает способность восприятия и умение различать значимые части слова, формирует наблюдательность умения выделять и сравнивать различные элементы в словах, что, в свою очередь, вли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яет на развитие орфографической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зоркости, помогает восполнять пробелы в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знаниях. В лексический словарь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школьников необходимо вводить слова не только различных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самостоятельных частей речи, но и </w:t>
      </w:r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служебные, так как данные </w:t>
      </w:r>
      <w:proofErr w:type="gramStart"/>
      <w:r w:rsidR="00DB018E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слова 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выполняют</w:t>
      </w:r>
      <w:proofErr w:type="gramEnd"/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свою функцию и без них невозможно овладеть структурой различных типов предложений. Развитие речи учащихся направлено и на совершенствование грамматического оформления речи: использование в речи словосочетаний, связи слов в предложении, моделей различных синтаксических конструкций.</w:t>
      </w:r>
    </w:p>
    <w:p w:rsidR="00606717" w:rsidRPr="005113A9" w:rsidRDefault="00606717" w:rsidP="00F774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5113A9" w:rsidRDefault="005113A9" w:rsidP="00F77456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606717" w:rsidRPr="005113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   Планируемые результаты освоения программы:</w:t>
      </w:r>
    </w:p>
    <w:p w:rsidR="00606717" w:rsidRPr="00F77456" w:rsidRDefault="00606717" w:rsidP="00F77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Личностные:</w:t>
      </w:r>
    </w:p>
    <w:p w:rsidR="00606717" w:rsidRPr="00F77456" w:rsidRDefault="00BD7ADF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606717"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понимание русского языка как одной из основных национально-культурных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ценностей </w:t>
      </w:r>
      <w:r w:rsidR="00606717"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русского народа;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осознание эстетической ценности русского языка;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готовность к самостоятельной творческой деятельности;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толерантное сознание и поведение в обществе;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навыки сотрудничества со сверстниками;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нравственное сознание и поведение на основе усвоения общечеловеческих ценностей;</w:t>
      </w:r>
    </w:p>
    <w:p w:rsidR="00606717" w:rsidRPr="00F77456" w:rsidRDefault="00606717" w:rsidP="00F77456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готовность и способность к самообразованию.</w:t>
      </w:r>
    </w:p>
    <w:p w:rsidR="00606717" w:rsidRPr="00F77456" w:rsidRDefault="00606717" w:rsidP="00F77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самостоятельно планировать, осуществлять, контролировать и корректировать деятельность;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продуктивно общаться и взаимодействовать в процессе совместной деятельности;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навыками познавательной, учебно-исследовательской и проектной деятельности;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ориентироваться в различных источниках информации;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использовать ИКТ в решении когнитивных задач;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умение использовать адекватные языковые средства в соответствии с ситуацией общения;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навыками познавательной рефлексии.</w:t>
      </w:r>
    </w:p>
    <w:p w:rsidR="00606717" w:rsidRPr="00F77456" w:rsidRDefault="00606717" w:rsidP="00F77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представлений о роли языка в жизни человека, общества, государства;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способность свободно общаться в различных формах и на разные темы;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свободное использование словарного запаса;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понятий о нормах современного русского литературного языка;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владение навыками самоанализа и самооценки на основе наблюдений за собственной речью;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знаниями о языковой норме, о нормах речевого поведения в различных сферах и ситуациях общения;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владение умением анализировать единицы различных языковых уровней.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овладеть комплексом умений, определяющих уровень языковой и лингвистической компетенции девятиклассников;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научиться писать сжатое изложение грамотно, используя соответствующие приёмы компрессии текста;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научиться писать сочинения разных типов, умело приводя аргументы;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владеть формами обработки информации исходного текста;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работать с тестовыми заданиями: самостоятельно (без помощи учителя) понимать формулировку задания и вникать в её смысл;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четко соблюдать инструкции, сопровождающие задание;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самостоятельно ограничивать временные рамки на выполнение заданий;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уметь работать с бланками экзаменационной работы;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сосредоточенно и эффективно работать в течение экзамена.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Методы, формы работы, используемые технологии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1) объяснительно-иллюстративный;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2) репродуктивный;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3) проблемное изложение изучаемого материала;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4) частично-поисковый или эвристический;</w:t>
      </w:r>
    </w:p>
    <w:p w:rsidR="00606717" w:rsidRPr="00F77456" w:rsidRDefault="00F21BED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5) исследовательский</w:t>
      </w:r>
    </w:p>
    <w:p w:rsidR="00606717" w:rsidRPr="00F77456" w:rsidRDefault="00606717" w:rsidP="00F7745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Используемые технологии: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1) развивающее обучение;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2) проблемное;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3) развитие критического мышления через чтение и письмо;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4) здоровье</w:t>
      </w:r>
      <w:r w:rsidR="00F21BED"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сберегающие.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5113A9" w:rsidRDefault="005113A9" w:rsidP="00BD7A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606717" w:rsidRPr="005113A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 Содержание учебного предмета, курса.</w:t>
      </w:r>
    </w:p>
    <w:p w:rsidR="00606717" w:rsidRPr="00F77456" w:rsidRDefault="00606717" w:rsidP="00F774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курса рассчитана на расширение представлений, обучающихся о русском языке. Занятия факультатива позволяют учащемуся наблюдать над лексической стороной слова, что дает возможность увидеть, как живет слово в тексте. Занятия направлены на обогащение словаря и развитие речи учащихся. Все занятия факультатива строятся на основе занимательности, что способствует заинтересованности ребят в получении новых знаний.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гигиенических требований к условиям обучения школьников и сохранения их здоровья.</w:t>
      </w:r>
    </w:p>
    <w:p w:rsidR="00606717" w:rsidRPr="00F77456" w:rsidRDefault="00606717" w:rsidP="00F7745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Программа определяет состав и структуру направлений, формы организации, объем внеурочной деятельности на уровне общего и среднего (полного) общего образования и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</w:t>
      </w:r>
      <w:r w:rsidR="00980EAF"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мма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создаёт условия для повышения качества образования, обеспечивает развитие личности учащихся, способствует самоопределению учащихся</w:t>
      </w:r>
      <w:r w:rsidR="00DD1406"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учетом возможностей педагогического коллектива.</w:t>
      </w:r>
    </w:p>
    <w:p w:rsidR="00F21BED" w:rsidRPr="005113A9" w:rsidRDefault="00F21BED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113A9" w:rsidRPr="005113A9" w:rsidRDefault="002266BC" w:rsidP="00511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5113A9" w:rsidRPr="005113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5113A9" w:rsidRPr="005113A9" w:rsidRDefault="005113A9" w:rsidP="00BD7A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606717" w:rsidRPr="00F77456" w:rsidRDefault="00606717" w:rsidP="00F7745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6D76BB" w:rsidRPr="005113A9" w:rsidRDefault="00606717" w:rsidP="005113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606717" w:rsidRPr="00F77456" w:rsidRDefault="002266BC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изученного в 5-8</w:t>
      </w:r>
      <w:r w:rsidR="00606717"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классах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Пунктуация и орфография. Знаки препинания: знаки завершения, разделения, выделения. Знаки препинания в сложном предложении. Одна и две буквы н» в суффиксах прилагательных и полных причастий, существительных, прилагательных, причастий, наречий. Слитное и раздельное написание не с разными частями речи.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Простые и сложные предложения. Графическая схема предложения.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          Синтаксис, пунктуация, культура речи</w:t>
      </w:r>
    </w:p>
    <w:p w:rsidR="00606717" w:rsidRPr="00F77456" w:rsidRDefault="00606717" w:rsidP="00D612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единицы синтаксиса. </w:t>
      </w:r>
    </w:p>
    <w:p w:rsidR="00606717" w:rsidRPr="00F77456" w:rsidRDefault="00606717" w:rsidP="00D612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 Чужая речь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Повторение изученного о прямой речи и диалоге. Способы передачи чужой речи.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Повторение и си</w:t>
      </w:r>
      <w:r w:rsidR="002266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стематизация изученного в 9</w:t>
      </w: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классе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Сочинение повествовательного характера с элементами описания (рассуждения).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Синтаксис, пунктуация, культура речи</w:t>
      </w:r>
    </w:p>
    <w:p w:rsidR="00606717" w:rsidRPr="00F77456" w:rsidRDefault="00606717" w:rsidP="00F77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606717" w:rsidRPr="005113A9" w:rsidRDefault="00606717" w:rsidP="00511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4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Обращение. Вводные и в</w:t>
      </w:r>
      <w:r w:rsidR="005113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ставные конструкции. Чужая речь.</w:t>
      </w:r>
    </w:p>
    <w:p w:rsidR="00606717" w:rsidRDefault="005113A9" w:rsidP="005113A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="00606717" w:rsidRPr="00980E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 </w:t>
      </w:r>
      <w:r w:rsidR="003605B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06717" w:rsidRPr="00980E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коррекционн</w:t>
      </w:r>
      <w:r w:rsidR="00B6058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о-развивающих занятий в 9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классе</w:t>
      </w:r>
      <w:r w:rsidR="00606717" w:rsidRPr="00606717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B60582" w:rsidRPr="00B60582" w:rsidRDefault="00B60582" w:rsidP="005113A9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</w:t>
      </w:r>
      <w:r w:rsidRPr="00B60582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Вариант №1 –очная форма обучения</w:t>
      </w:r>
    </w:p>
    <w:tbl>
      <w:tblPr>
        <w:tblW w:w="71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761"/>
        <w:gridCol w:w="1337"/>
      </w:tblGrid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606717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  <w:p w:rsidR="00B60582" w:rsidRPr="00606717" w:rsidRDefault="00B60582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606717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606717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</w:t>
            </w:r>
          </w:p>
          <w:p w:rsidR="00B60582" w:rsidRPr="00606717" w:rsidRDefault="00B60582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B60582" w:rsidRPr="00606717" w:rsidTr="00B60582">
        <w:trPr>
          <w:jc w:val="center"/>
        </w:trPr>
        <w:tc>
          <w:tcPr>
            <w:tcW w:w="57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606717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606717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524E76" w:rsidRDefault="00B60582" w:rsidP="002266B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24E76">
              <w:rPr>
                <w:b/>
                <w:sz w:val="28"/>
                <w:szCs w:val="28"/>
              </w:rPr>
              <w:t>Число и месяц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524E76" w:rsidRDefault="00B60582" w:rsidP="002266B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24E7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606717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71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Повторение. Устная и письменная речь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Стили речи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Простое предложение  и его основа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 xml:space="preserve">Предложение с обособленными членами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Контрольный диктант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Понятие о сложном предложении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Разделительные и выделительные знаки препинания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РР Сочинение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 четверть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Понятие о ССП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trHeight w:val="10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Понятие о СПП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Союзы и союзные слова в СПП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proofErr w:type="spellStart"/>
            <w:r w:rsidRPr="00B60582">
              <w:rPr>
                <w:szCs w:val="24"/>
              </w:rPr>
              <w:t>Спп</w:t>
            </w:r>
            <w:proofErr w:type="spellEnd"/>
            <w:r w:rsidRPr="00B60582">
              <w:rPr>
                <w:szCs w:val="24"/>
              </w:rPr>
              <w:t xml:space="preserve"> с придаточным определительным, изъяснительным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СПП с придаточными обстоятельственными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16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pStyle w:val="a8"/>
              <w:rPr>
                <w:szCs w:val="24"/>
              </w:rPr>
            </w:pPr>
            <w:r w:rsidRPr="00B60582">
              <w:rPr>
                <w:szCs w:val="24"/>
              </w:rPr>
              <w:t>СПП с придаточными обстоятельственными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 разными видами связи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 разными видами связи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 разными видами связи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о прямой речи и диалоге.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Слова автора внутри прямой речи. Разделительные и выделительные знаки препинания в предложениях с прямой речью.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Слова автора внутри прямой речи. Разделительные и выделительные знаки препинания в предложениях с прямой речью.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Способы передачи чужой речи. Косвенная речь.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Цитата. Знаки препинания при цитировании.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Цитата. Знаки препинания при цитировании.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в 9 классе, Орфография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в 9 классе. Орфография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в 9 классе, Орфография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в 9 классе. Орфография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в 9 классе, Пунктуация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2266BC">
            <w:pPr>
              <w:rPr>
                <w:sz w:val="24"/>
                <w:szCs w:val="24"/>
              </w:rPr>
            </w:pPr>
            <w:r w:rsidRPr="00B6058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в 9 классе Пунктуация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82" w:rsidRPr="00B60582" w:rsidRDefault="00B60582" w:rsidP="002266B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60582" w:rsidRPr="00606717" w:rsidTr="00B60582">
        <w:trPr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2" w:rsidRPr="00B60582" w:rsidRDefault="00B60582" w:rsidP="006067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06717" w:rsidRPr="00606717" w:rsidRDefault="00606717" w:rsidP="005113A9">
      <w:pPr>
        <w:shd w:val="clear" w:color="auto" w:fill="FFFFFF"/>
        <w:spacing w:after="0" w:line="360" w:lineRule="atLeast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606717" w:rsidRPr="00606717" w:rsidRDefault="00606717" w:rsidP="00606717">
      <w:pPr>
        <w:shd w:val="clear" w:color="auto" w:fill="FFFFFF"/>
        <w:spacing w:after="0" w:line="233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606717">
        <w:rPr>
          <w:rFonts w:ascii="initial" w:eastAsia="Times New Roman" w:hAnsi="init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sectPr w:rsidR="00606717" w:rsidRPr="00606717" w:rsidSect="00A64B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E7C"/>
    <w:multiLevelType w:val="multilevel"/>
    <w:tmpl w:val="C5F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72FA0"/>
    <w:multiLevelType w:val="multilevel"/>
    <w:tmpl w:val="A19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8"/>
    <w:rsid w:val="00071698"/>
    <w:rsid w:val="000C0C2D"/>
    <w:rsid w:val="000C62F2"/>
    <w:rsid w:val="00123BAD"/>
    <w:rsid w:val="00140432"/>
    <w:rsid w:val="00160943"/>
    <w:rsid w:val="00191A61"/>
    <w:rsid w:val="002266BC"/>
    <w:rsid w:val="002F4274"/>
    <w:rsid w:val="003605BB"/>
    <w:rsid w:val="003B2A24"/>
    <w:rsid w:val="004300A7"/>
    <w:rsid w:val="004626FA"/>
    <w:rsid w:val="004E0BCD"/>
    <w:rsid w:val="005113A9"/>
    <w:rsid w:val="00585782"/>
    <w:rsid w:val="005C1803"/>
    <w:rsid w:val="00606717"/>
    <w:rsid w:val="006C0415"/>
    <w:rsid w:val="006D76BB"/>
    <w:rsid w:val="006E43D9"/>
    <w:rsid w:val="0074018A"/>
    <w:rsid w:val="00747EC4"/>
    <w:rsid w:val="008527DB"/>
    <w:rsid w:val="008E06FE"/>
    <w:rsid w:val="00980EAF"/>
    <w:rsid w:val="009B090C"/>
    <w:rsid w:val="00A64BFA"/>
    <w:rsid w:val="00B60582"/>
    <w:rsid w:val="00BA412C"/>
    <w:rsid w:val="00BD7ADF"/>
    <w:rsid w:val="00BE67EE"/>
    <w:rsid w:val="00D04DCC"/>
    <w:rsid w:val="00D612DE"/>
    <w:rsid w:val="00DB018E"/>
    <w:rsid w:val="00DC217B"/>
    <w:rsid w:val="00DD1406"/>
    <w:rsid w:val="00F21BED"/>
    <w:rsid w:val="00F77456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4C5"/>
  <w15:docId w15:val="{2A3C7902-1810-4649-8BF8-ED8C7B5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gold">
    <w:name w:val="_co_gold"/>
    <w:basedOn w:val="a0"/>
    <w:rsid w:val="00606717"/>
  </w:style>
  <w:style w:type="character" w:customStyle="1" w:styleId="hidesmart">
    <w:name w:val="_hide_smart"/>
    <w:basedOn w:val="a0"/>
    <w:rsid w:val="00606717"/>
  </w:style>
  <w:style w:type="character" w:styleId="a3">
    <w:name w:val="Hyperlink"/>
    <w:basedOn w:val="a0"/>
    <w:uiPriority w:val="99"/>
    <w:semiHidden/>
    <w:unhideWhenUsed/>
    <w:rsid w:val="006067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717"/>
    <w:rPr>
      <w:color w:val="800080"/>
      <w:u w:val="single"/>
    </w:rPr>
  </w:style>
  <w:style w:type="character" w:customStyle="1" w:styleId="ya-share2badge">
    <w:name w:val="ya-share2__badge"/>
    <w:basedOn w:val="a0"/>
    <w:rsid w:val="00606717"/>
  </w:style>
  <w:style w:type="character" w:customStyle="1" w:styleId="ya-share2icon">
    <w:name w:val="ya-share2__icon"/>
    <w:basedOn w:val="a0"/>
    <w:rsid w:val="00606717"/>
  </w:style>
  <w:style w:type="character" w:customStyle="1" w:styleId="mat-button-wrapper">
    <w:name w:val="mat-button-wrapper"/>
    <w:basedOn w:val="a0"/>
    <w:rsid w:val="00606717"/>
  </w:style>
  <w:style w:type="character" w:customStyle="1" w:styleId="mat-ripple">
    <w:name w:val="mat-ripple"/>
    <w:basedOn w:val="a0"/>
    <w:rsid w:val="00606717"/>
  </w:style>
  <w:style w:type="character" w:customStyle="1" w:styleId="mat-button-focus-overlay">
    <w:name w:val="mat-button-focus-overlay"/>
    <w:basedOn w:val="a0"/>
    <w:rsid w:val="00606717"/>
  </w:style>
  <w:style w:type="character" w:customStyle="1" w:styleId="mat-button-toggle-label-content">
    <w:name w:val="mat-button-toggle-label-content"/>
    <w:basedOn w:val="a0"/>
    <w:rsid w:val="00606717"/>
  </w:style>
  <w:style w:type="character" w:customStyle="1" w:styleId="mat-button-toggle-focus-overlay">
    <w:name w:val="mat-button-toggle-focus-overlay"/>
    <w:basedOn w:val="a0"/>
    <w:rsid w:val="00606717"/>
  </w:style>
  <w:style w:type="paragraph" w:styleId="a5">
    <w:name w:val="Normal (Web)"/>
    <w:basedOn w:val="a"/>
    <w:uiPriority w:val="99"/>
    <w:unhideWhenUsed/>
    <w:rsid w:val="0060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7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66B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2266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66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66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66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6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7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8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972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887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single" w:sz="6" w:space="17" w:color="auto"/>
                                <w:right w:val="none" w:sz="0" w:space="11" w:color="auto"/>
                              </w:divBdr>
                              <w:divsChild>
                                <w:div w:id="557130581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2157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3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933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5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30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4224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4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085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4788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56867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3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2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1172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0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65304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1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86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784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199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35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9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11" w:color="auto"/>
                                            <w:bottom w:val="single" w:sz="6" w:space="0" w:color="auto"/>
                                            <w:right w:val="none" w:sz="0" w:space="11" w:color="auto"/>
                                          </w:divBdr>
                                          <w:divsChild>
                                            <w:div w:id="11999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3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8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4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18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2021-01-12T11:35:00Z</dcterms:created>
  <dcterms:modified xsi:type="dcterms:W3CDTF">2021-02-08T01:46:00Z</dcterms:modified>
</cp:coreProperties>
</file>